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3B" w:rsidRPr="00446DE4" w:rsidRDefault="001C7B3B" w:rsidP="001C7B3B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/>
          <w:color w:val="FF0000"/>
          <w:sz w:val="44"/>
          <w:szCs w:val="44"/>
          <w:u w:val="single"/>
        </w:rPr>
      </w:pPr>
      <w:r w:rsidRPr="00446DE4">
        <w:rPr>
          <w:rFonts w:ascii="Arial Rounded MT Bold" w:hAnsi="Arial Rounded MT Bold" w:cs="Arial"/>
          <w:b/>
          <w:color w:val="FF0000"/>
          <w:sz w:val="44"/>
          <w:szCs w:val="44"/>
          <w:u w:val="single"/>
        </w:rPr>
        <w:t>Curso de Nivel 0:</w:t>
      </w:r>
    </w:p>
    <w:p w:rsidR="001C7B3B" w:rsidRPr="007D7286" w:rsidRDefault="001C7B3B" w:rsidP="001C7B3B">
      <w:pPr>
        <w:autoSpaceDE w:val="0"/>
        <w:autoSpaceDN w:val="0"/>
        <w:adjustRightInd w:val="0"/>
        <w:spacing w:after="0" w:line="240" w:lineRule="auto"/>
        <w:jc w:val="both"/>
        <w:rPr>
          <w:rFonts w:ascii="TT15Dt00" w:hAnsi="TT15Dt00" w:cs="TT15Dt00"/>
          <w:b/>
          <w:u w:val="single"/>
        </w:rPr>
      </w:pPr>
    </w:p>
    <w:p w:rsidR="001C7B3B" w:rsidRPr="00446DE4" w:rsidRDefault="001C7B3B" w:rsidP="001C7B3B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T15Dt00"/>
          <w:sz w:val="32"/>
          <w:szCs w:val="32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602C94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FF0000"/>
          <w:sz w:val="28"/>
          <w:szCs w:val="28"/>
        </w:rPr>
      </w:pPr>
      <w:r w:rsidRPr="00CB4E47">
        <w:rPr>
          <w:rFonts w:ascii="TT15Ct00" w:hAnsi="TT15Ct00" w:cs="TT15Ct00"/>
          <w:b/>
          <w:color w:val="FF0000"/>
          <w:sz w:val="32"/>
          <w:szCs w:val="32"/>
          <w:u w:val="single"/>
        </w:rPr>
        <w:t>1/</w:t>
      </w:r>
      <w:r>
        <w:rPr>
          <w:rFonts w:ascii="TT15Ct00" w:hAnsi="TT15Ct00" w:cs="TT15Ct00"/>
          <w:b/>
          <w:color w:val="FF0000"/>
          <w:sz w:val="28"/>
          <w:szCs w:val="28"/>
          <w:u w:val="single"/>
        </w:rPr>
        <w:t xml:space="preserve"> </w:t>
      </w:r>
      <w:r w:rsidRPr="00602C94">
        <w:rPr>
          <w:rFonts w:ascii="TT15Ct00" w:hAnsi="TT15Ct00" w:cs="TT15Ct00"/>
          <w:b/>
          <w:color w:val="FF0000"/>
          <w:sz w:val="28"/>
          <w:szCs w:val="28"/>
          <w:u w:val="single"/>
        </w:rPr>
        <w:t>PRINCIPIOS DEL JUEGO</w:t>
      </w:r>
      <w:r w:rsidRPr="00602C94">
        <w:rPr>
          <w:rFonts w:ascii="TT15Ct00" w:hAnsi="TT15Ct00" w:cs="TT15Ct00"/>
          <w:color w:val="FF0000"/>
          <w:sz w:val="28"/>
          <w:szCs w:val="28"/>
        </w:rPr>
        <w:t xml:space="preserve"> </w:t>
      </w:r>
    </w:p>
    <w:p w:rsidR="001C7B3B" w:rsidRPr="00D45CC1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i/>
          <w:sz w:val="28"/>
          <w:szCs w:val="28"/>
        </w:rPr>
      </w:pP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8"/>
          <w:szCs w:val="28"/>
          <w:u w:val="single"/>
        </w:rPr>
      </w:pPr>
      <w:r w:rsidRPr="00293BAB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t>1-1</w:t>
      </w:r>
      <w:r w:rsidRPr="00293BAB">
        <w:rPr>
          <w:rFonts w:ascii="TT15Ct00" w:hAnsi="TT15Ct00" w:cs="TT15Ct00"/>
          <w:b/>
          <w:i/>
          <w:sz w:val="28"/>
          <w:szCs w:val="28"/>
          <w:u w:val="single"/>
        </w:rPr>
        <w:t>/ La lógica interna – los principios de acción</w:t>
      </w: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Posesión del balón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Avanzar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Apoyo y Continuidad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Presión</w:t>
      </w: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8"/>
          <w:szCs w:val="28"/>
          <w:u w:val="single"/>
        </w:rPr>
      </w:pPr>
      <w:r w:rsidRPr="00293BAB">
        <w:rPr>
          <w:rFonts w:ascii="TT15Ct00" w:hAnsi="TT15Ct00" w:cs="TT15Ct00"/>
          <w:b/>
          <w:i/>
          <w:sz w:val="28"/>
          <w:szCs w:val="28"/>
          <w:u w:val="single"/>
        </w:rPr>
        <w:t xml:space="preserve"> </w:t>
      </w:r>
      <w:r w:rsidRPr="00293BAB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t>1-2</w:t>
      </w:r>
      <w:r w:rsidRPr="00293BAB">
        <w:rPr>
          <w:rFonts w:ascii="TT15Ct00" w:hAnsi="TT15Ct00" w:cs="TT15Ct00"/>
          <w:b/>
          <w:i/>
          <w:sz w:val="28"/>
          <w:szCs w:val="28"/>
          <w:u w:val="single"/>
        </w:rPr>
        <w:t>/ Dinámica y Fases del Juego</w:t>
      </w: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La Dinámica del Juego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Fases de Organización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Fases de Reorganización</w:t>
      </w: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                                           </w:t>
      </w: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8"/>
          <w:szCs w:val="28"/>
          <w:u w:val="single"/>
        </w:rPr>
      </w:pPr>
      <w:r w:rsidRPr="00293BAB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t>1-3</w:t>
      </w:r>
      <w:r w:rsidRPr="00293BAB">
        <w:rPr>
          <w:rFonts w:ascii="TT15Ct00" w:hAnsi="TT15Ct00" w:cs="TT15Ct00"/>
          <w:b/>
          <w:i/>
          <w:sz w:val="28"/>
          <w:szCs w:val="28"/>
          <w:u w:val="single"/>
        </w:rPr>
        <w:t>/ Formas Individuales del Juego</w:t>
      </w: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Acciones Técnicas CON Balón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Acciones Técnicas SIN  Balón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Unidad de Ataque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Unidad de Defensa</w:t>
      </w: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ind w:left="360"/>
        <w:rPr>
          <w:rFonts w:ascii="TT15Ct00" w:hAnsi="TT15Ct00" w:cs="TT15Ct00"/>
        </w:rPr>
      </w:pPr>
    </w:p>
    <w:p w:rsidR="001C7B3B" w:rsidRPr="000251DF" w:rsidRDefault="001C7B3B" w:rsidP="001C7B3B">
      <w:pPr>
        <w:autoSpaceDE w:val="0"/>
        <w:autoSpaceDN w:val="0"/>
        <w:adjustRightInd w:val="0"/>
        <w:spacing w:after="0" w:line="240" w:lineRule="auto"/>
        <w:ind w:left="360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8"/>
          <w:szCs w:val="28"/>
          <w:u w:val="single"/>
        </w:rPr>
      </w:pPr>
      <w:r w:rsidRPr="00293BAB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t>1-4</w:t>
      </w:r>
      <w:r w:rsidRPr="00293BAB">
        <w:rPr>
          <w:rFonts w:ascii="TT15Ct00" w:hAnsi="TT15Ct00" w:cs="TT15Ct00"/>
          <w:b/>
          <w:i/>
          <w:sz w:val="28"/>
          <w:szCs w:val="28"/>
          <w:u w:val="single"/>
        </w:rPr>
        <w:t>/ Formas Colectivas del Juego</w:t>
      </w: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4"/>
          <w:szCs w:val="24"/>
        </w:rPr>
      </w:pPr>
      <w:r w:rsidRPr="00293BAB">
        <w:rPr>
          <w:rFonts w:ascii="TT15Ct00" w:hAnsi="TT15Ct00" w:cs="TT15Ct00"/>
          <w:b/>
          <w:sz w:val="24"/>
          <w:szCs w:val="24"/>
        </w:rPr>
        <w:t>Juego de Ataque</w:t>
      </w:r>
    </w:p>
    <w:p w:rsidR="001C7B3B" w:rsidRPr="00293BAB" w:rsidRDefault="001C7B3B" w:rsidP="001C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</w:rPr>
      </w:pPr>
      <w:r w:rsidRPr="00293BAB">
        <w:rPr>
          <w:rFonts w:ascii="TT15Ct00" w:hAnsi="TT15Ct00" w:cs="TT15Ct00"/>
          <w:b/>
          <w:sz w:val="24"/>
          <w:szCs w:val="24"/>
        </w:rPr>
        <w:t>Juego de Defensa</w:t>
      </w:r>
    </w:p>
    <w:p w:rsidR="001C7B3B" w:rsidRPr="00293BAB" w:rsidRDefault="001C7B3B" w:rsidP="001C7B3B">
      <w:pPr>
        <w:autoSpaceDE w:val="0"/>
        <w:autoSpaceDN w:val="0"/>
        <w:adjustRightInd w:val="0"/>
        <w:spacing w:after="0" w:line="240" w:lineRule="auto"/>
        <w:ind w:left="360"/>
        <w:rPr>
          <w:rFonts w:ascii="TT15Ct00" w:hAnsi="TT15Ct00" w:cs="TT15Ct00"/>
          <w:b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bookmarkStart w:id="0" w:name="_GoBack"/>
      <w:bookmarkEnd w:id="0"/>
    </w:p>
    <w:p w:rsidR="001C7B3B" w:rsidRDefault="001C7B3B" w:rsidP="001C7B3B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41207B" w:rsidRDefault="0041207B"/>
    <w:sectPr w:rsidR="00412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558F6"/>
    <w:multiLevelType w:val="hybridMultilevel"/>
    <w:tmpl w:val="72C21972"/>
    <w:lvl w:ilvl="0" w:tplc="C9C627E2">
      <w:numFmt w:val="bullet"/>
      <w:lvlText w:val="-"/>
      <w:lvlJc w:val="left"/>
      <w:pPr>
        <w:ind w:left="720" w:hanging="360"/>
      </w:pPr>
      <w:rPr>
        <w:rFonts w:ascii="TT15Ct00" w:eastAsiaTheme="minorHAnsi" w:hAnsi="TT15Ct00" w:cs="TT15C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3B"/>
    <w:rsid w:val="001C7B3B"/>
    <w:rsid w:val="004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1C43-6CC8-482C-AEC7-85461F3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1</cp:revision>
  <dcterms:created xsi:type="dcterms:W3CDTF">2016-06-27T16:00:00Z</dcterms:created>
  <dcterms:modified xsi:type="dcterms:W3CDTF">2016-06-27T16:01:00Z</dcterms:modified>
</cp:coreProperties>
</file>